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F56A" w14:textId="2CB952F3" w:rsidR="004572FE" w:rsidRPr="004572FE" w:rsidRDefault="00C4670E" w:rsidP="004572FE">
      <w:pPr>
        <w:shd w:val="clear" w:color="auto" w:fill="FFFFFF"/>
        <w:spacing w:after="0" w:line="240" w:lineRule="auto"/>
        <w:textAlignment w:val="baseline"/>
        <w:rPr>
          <w:rFonts w:ascii="Times New Roman" w:eastAsia="Times New Roman" w:hAnsi="Times New Roman" w:cs="Times New Roman"/>
          <w:b/>
          <w:bCs/>
          <w:color w:val="201F1E"/>
          <w:sz w:val="28"/>
          <w:szCs w:val="28"/>
          <w:lang w:val="nn-NO" w:eastAsia="nb-NO"/>
        </w:rPr>
      </w:pPr>
      <w:r w:rsidRPr="00DA7A61">
        <w:rPr>
          <w:rFonts w:ascii="Times New Roman" w:eastAsia="Times New Roman" w:hAnsi="Times New Roman" w:cs="Times New Roman"/>
          <w:b/>
          <w:bCs/>
          <w:color w:val="201F1E"/>
          <w:sz w:val="28"/>
          <w:szCs w:val="28"/>
          <w:lang w:val="nn-NO" w:eastAsia="nb-NO"/>
        </w:rPr>
        <w:t xml:space="preserve">Rana Blad og Avisa Nordland om </w:t>
      </w:r>
      <w:r w:rsidR="00DA7A61" w:rsidRPr="00DA7A61">
        <w:rPr>
          <w:rFonts w:ascii="Times New Roman" w:eastAsia="Times New Roman" w:hAnsi="Times New Roman" w:cs="Times New Roman"/>
          <w:b/>
          <w:bCs/>
          <w:color w:val="201F1E"/>
          <w:sz w:val="28"/>
          <w:szCs w:val="28"/>
          <w:lang w:val="nn-NO" w:eastAsia="nb-NO"/>
        </w:rPr>
        <w:t>hydrogen og ammoniakk i Glomfjord</w:t>
      </w:r>
    </w:p>
    <w:p w14:paraId="466AB755" w14:textId="77777777" w:rsidR="00C4670E" w:rsidRPr="00C4670E" w:rsidRDefault="00C4670E" w:rsidP="004572FE">
      <w:pPr>
        <w:shd w:val="clear" w:color="auto" w:fill="FFFFFF"/>
        <w:spacing w:after="0" w:line="240" w:lineRule="auto"/>
        <w:textAlignment w:val="baseline"/>
        <w:rPr>
          <w:rFonts w:ascii="Times New Roman" w:eastAsia="Times New Roman" w:hAnsi="Times New Roman" w:cs="Times New Roman"/>
          <w:b/>
          <w:bCs/>
          <w:color w:val="201F1E"/>
          <w:sz w:val="24"/>
          <w:szCs w:val="24"/>
          <w:lang w:val="nn-NO" w:eastAsia="nb-NO"/>
        </w:rPr>
      </w:pPr>
    </w:p>
    <w:p w14:paraId="5C406A25" w14:textId="77777777" w:rsidR="00C4670E" w:rsidRPr="00C4670E" w:rsidRDefault="00C4670E" w:rsidP="004572FE">
      <w:pPr>
        <w:shd w:val="clear" w:color="auto" w:fill="FFFFFF"/>
        <w:spacing w:after="0" w:line="240" w:lineRule="auto"/>
        <w:textAlignment w:val="baseline"/>
        <w:rPr>
          <w:rFonts w:ascii="Times New Roman" w:eastAsia="Times New Roman" w:hAnsi="Times New Roman" w:cs="Times New Roman"/>
          <w:b/>
          <w:bCs/>
          <w:color w:val="201F1E"/>
          <w:sz w:val="24"/>
          <w:szCs w:val="24"/>
          <w:lang w:val="nn-NO" w:eastAsia="nb-NO"/>
        </w:rPr>
      </w:pPr>
    </w:p>
    <w:p w14:paraId="0B106394" w14:textId="070815FE" w:rsidR="004572FE" w:rsidRPr="004572FE" w:rsidRDefault="004572FE" w:rsidP="004572FE">
      <w:pPr>
        <w:shd w:val="clear" w:color="auto" w:fill="FFFFFF"/>
        <w:spacing w:after="0" w:line="240" w:lineRule="auto"/>
        <w:textAlignment w:val="baseline"/>
        <w:rPr>
          <w:rFonts w:ascii="Times New Roman" w:eastAsia="Times New Roman" w:hAnsi="Times New Roman" w:cs="Times New Roman"/>
          <w:b/>
          <w:bCs/>
          <w:color w:val="201F1E"/>
          <w:sz w:val="24"/>
          <w:szCs w:val="24"/>
          <w:lang w:val="es-ES" w:eastAsia="nb-NO"/>
        </w:rPr>
      </w:pPr>
      <w:r w:rsidRPr="004572FE">
        <w:rPr>
          <w:rFonts w:ascii="Times New Roman" w:eastAsia="Times New Roman" w:hAnsi="Times New Roman" w:cs="Times New Roman"/>
          <w:b/>
          <w:bCs/>
          <w:color w:val="201F1E"/>
          <w:sz w:val="24"/>
          <w:szCs w:val="24"/>
          <w:lang w:val="es-ES" w:eastAsia="nb-NO"/>
        </w:rPr>
        <w:t>Rana Blad</w:t>
      </w:r>
      <w:r w:rsidRPr="00C4670E">
        <w:rPr>
          <w:rFonts w:ascii="Times New Roman" w:eastAsia="Times New Roman" w:hAnsi="Times New Roman" w:cs="Times New Roman"/>
          <w:b/>
          <w:bCs/>
          <w:color w:val="201F1E"/>
          <w:sz w:val="24"/>
          <w:szCs w:val="24"/>
          <w:lang w:val="es-ES" w:eastAsia="nb-NO"/>
        </w:rPr>
        <w:t>:</w:t>
      </w:r>
    </w:p>
    <w:p w14:paraId="0EC8E941" w14:textId="77777777" w:rsidR="004572FE" w:rsidRPr="004572FE" w:rsidRDefault="004572FE" w:rsidP="004572FE">
      <w:pPr>
        <w:shd w:val="clear" w:color="auto" w:fill="FFFFFF"/>
        <w:spacing w:after="0" w:line="240" w:lineRule="auto"/>
        <w:textAlignment w:val="baseline"/>
        <w:rPr>
          <w:rFonts w:ascii="Times New Roman" w:eastAsia="Times New Roman" w:hAnsi="Times New Roman" w:cs="Times New Roman"/>
          <w:color w:val="201F1E"/>
          <w:sz w:val="24"/>
          <w:szCs w:val="24"/>
          <w:lang w:val="es-ES" w:eastAsia="nb-NO"/>
        </w:rPr>
      </w:pPr>
    </w:p>
    <w:p w14:paraId="4CA916D6" w14:textId="36925F95" w:rsidR="004572FE" w:rsidRPr="004572FE" w:rsidRDefault="004572FE" w:rsidP="004572FE">
      <w:pPr>
        <w:shd w:val="clear" w:color="auto" w:fill="FFFFFF"/>
        <w:spacing w:after="0" w:line="240" w:lineRule="auto"/>
        <w:textAlignment w:val="baseline"/>
        <w:rPr>
          <w:rFonts w:ascii="Times New Roman" w:eastAsia="Times New Roman" w:hAnsi="Times New Roman" w:cs="Times New Roman"/>
          <w:color w:val="201F1E"/>
          <w:sz w:val="24"/>
          <w:szCs w:val="24"/>
          <w:lang w:val="nn-NO" w:eastAsia="nb-NO"/>
        </w:rPr>
      </w:pPr>
      <w:r w:rsidRPr="004572FE">
        <w:rPr>
          <w:rFonts w:ascii="Times New Roman" w:eastAsia="Times New Roman" w:hAnsi="Times New Roman" w:cs="Times New Roman"/>
          <w:color w:val="292827"/>
          <w:spacing w:val="-7"/>
          <w:sz w:val="24"/>
          <w:szCs w:val="24"/>
          <w:bdr w:val="none" w:sz="0" w:space="0" w:color="auto" w:frame="1"/>
          <w:shd w:val="clear" w:color="auto" w:fill="FFFFFF"/>
          <w:lang w:val="nn-NO" w:eastAsia="nb-NO"/>
        </w:rPr>
        <w:t>«</w:t>
      </w:r>
      <w:r w:rsidRPr="004572FE">
        <w:rPr>
          <w:rFonts w:ascii="Times New Roman" w:eastAsia="Times New Roman" w:hAnsi="Times New Roman" w:cs="Times New Roman"/>
          <w:color w:val="292827"/>
          <w:spacing w:val="-7"/>
          <w:sz w:val="24"/>
          <w:szCs w:val="24"/>
          <w:bdr w:val="none" w:sz="0" w:space="0" w:color="auto" w:frame="1"/>
          <w:shd w:val="clear" w:color="auto" w:fill="FFFFFF"/>
          <w:lang w:val="nn-NO" w:eastAsia="nb-NO"/>
        </w:rPr>
        <w:t xml:space="preserve">Yara Glomfjord har nå søkt om uttak av til </w:t>
      </w:r>
      <w:proofErr w:type="spellStart"/>
      <w:r w:rsidRPr="004572FE">
        <w:rPr>
          <w:rFonts w:ascii="Times New Roman" w:eastAsia="Times New Roman" w:hAnsi="Times New Roman" w:cs="Times New Roman"/>
          <w:color w:val="292827"/>
          <w:spacing w:val="-7"/>
          <w:sz w:val="24"/>
          <w:szCs w:val="24"/>
          <w:bdr w:val="none" w:sz="0" w:space="0" w:color="auto" w:frame="1"/>
          <w:shd w:val="clear" w:color="auto" w:fill="FFFFFF"/>
          <w:lang w:val="nn-NO" w:eastAsia="nb-NO"/>
        </w:rPr>
        <w:t>sammen</w:t>
      </w:r>
      <w:proofErr w:type="spellEnd"/>
      <w:r w:rsidRPr="004572FE">
        <w:rPr>
          <w:rFonts w:ascii="Times New Roman" w:eastAsia="Times New Roman" w:hAnsi="Times New Roman" w:cs="Times New Roman"/>
          <w:color w:val="292827"/>
          <w:spacing w:val="-7"/>
          <w:sz w:val="24"/>
          <w:szCs w:val="24"/>
          <w:bdr w:val="none" w:sz="0" w:space="0" w:color="auto" w:frame="1"/>
          <w:shd w:val="clear" w:color="auto" w:fill="FFFFFF"/>
          <w:lang w:val="nn-NO" w:eastAsia="nb-NO"/>
        </w:rPr>
        <w:t xml:space="preserve"> 800 MW kraft til industriparken, som </w:t>
      </w:r>
      <w:proofErr w:type="spellStart"/>
      <w:r w:rsidRPr="004572FE">
        <w:rPr>
          <w:rFonts w:ascii="Times New Roman" w:eastAsia="Times New Roman" w:hAnsi="Times New Roman" w:cs="Times New Roman"/>
          <w:color w:val="292827"/>
          <w:spacing w:val="-7"/>
          <w:sz w:val="24"/>
          <w:szCs w:val="24"/>
          <w:bdr w:val="none" w:sz="0" w:space="0" w:color="auto" w:frame="1"/>
          <w:shd w:val="clear" w:color="auto" w:fill="FFFFFF"/>
          <w:lang w:val="nn-NO" w:eastAsia="nb-NO"/>
        </w:rPr>
        <w:t>tilsvarer</w:t>
      </w:r>
      <w:proofErr w:type="spellEnd"/>
      <w:r w:rsidRPr="004572FE">
        <w:rPr>
          <w:rFonts w:ascii="Times New Roman" w:eastAsia="Times New Roman" w:hAnsi="Times New Roman" w:cs="Times New Roman"/>
          <w:color w:val="292827"/>
          <w:spacing w:val="-7"/>
          <w:sz w:val="24"/>
          <w:szCs w:val="24"/>
          <w:bdr w:val="none" w:sz="0" w:space="0" w:color="auto" w:frame="1"/>
          <w:shd w:val="clear" w:color="auto" w:fill="FFFFFF"/>
          <w:lang w:val="nn-NO" w:eastAsia="nb-NO"/>
        </w:rPr>
        <w:t xml:space="preserve"> et forbruk på 7,0 </w:t>
      </w:r>
      <w:proofErr w:type="spellStart"/>
      <w:r w:rsidRPr="004572FE">
        <w:rPr>
          <w:rFonts w:ascii="Times New Roman" w:eastAsia="Times New Roman" w:hAnsi="Times New Roman" w:cs="Times New Roman"/>
          <w:color w:val="292827"/>
          <w:spacing w:val="-7"/>
          <w:sz w:val="24"/>
          <w:szCs w:val="24"/>
          <w:bdr w:val="none" w:sz="0" w:space="0" w:color="auto" w:frame="1"/>
          <w:shd w:val="clear" w:color="auto" w:fill="FFFFFF"/>
          <w:lang w:val="nn-NO" w:eastAsia="nb-NO"/>
        </w:rPr>
        <w:t>TWh</w:t>
      </w:r>
      <w:proofErr w:type="spellEnd"/>
      <w:r w:rsidRPr="004572FE">
        <w:rPr>
          <w:rFonts w:ascii="Times New Roman" w:eastAsia="Times New Roman" w:hAnsi="Times New Roman" w:cs="Times New Roman"/>
          <w:color w:val="292827"/>
          <w:spacing w:val="-7"/>
          <w:sz w:val="24"/>
          <w:szCs w:val="24"/>
          <w:bdr w:val="none" w:sz="0" w:space="0" w:color="auto" w:frame="1"/>
          <w:shd w:val="clear" w:color="auto" w:fill="FFFFFF"/>
          <w:lang w:val="nn-NO" w:eastAsia="nb-NO"/>
        </w:rPr>
        <w:t xml:space="preserve"> per år.</w:t>
      </w:r>
    </w:p>
    <w:p w14:paraId="0DDE00BD"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Det gigantiske energibehovet tilsvarer åtte ganger uttaket i Bodø kommune, som ifølge Arva ligger på rundt 100 MW.</w:t>
      </w:r>
    </w:p>
    <w:p w14:paraId="18CF02D7"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Leder for Glomfjord industripark, Leif Kristiansen, forteller at de eksisterende industribedriftene i parken har meldt om behov for totalt 200 MW, som er om lag 150 MW mer enn dagens effektuttak.</w:t>
      </w:r>
    </w:p>
    <w:p w14:paraId="58ACC413"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På toppen av dette har Yara nå søkt om å få reservert 600 MW til et industrianlegg for produksjon av ammoniakk innenfor grensene av industriparkens nye reguleringsplan, som ble godkjent av kommunestyret i mai.</w:t>
      </w:r>
    </w:p>
    <w:p w14:paraId="76EB0229" w14:textId="77777777" w:rsidR="004572FE" w:rsidRPr="004572FE" w:rsidRDefault="004572FE" w:rsidP="004572FE">
      <w:pPr>
        <w:shd w:val="clear" w:color="auto" w:fill="FFFFFF"/>
        <w:spacing w:before="100" w:beforeAutospacing="1" w:after="225" w:line="240" w:lineRule="auto"/>
        <w:textAlignment w:val="baseline"/>
        <w:outlineLvl w:val="1"/>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Grønn ammoniakk</w:t>
      </w:r>
    </w:p>
    <w:p w14:paraId="30BEE95D"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 xml:space="preserve">– Det er svært positivt for oss at Yara </w:t>
      </w:r>
      <w:proofErr w:type="spellStart"/>
      <w:r w:rsidRPr="004572FE">
        <w:rPr>
          <w:rFonts w:ascii="Times New Roman" w:eastAsia="Times New Roman" w:hAnsi="Times New Roman" w:cs="Times New Roman"/>
          <w:color w:val="292827"/>
          <w:sz w:val="24"/>
          <w:szCs w:val="24"/>
          <w:lang w:eastAsia="nb-NO"/>
        </w:rPr>
        <w:t>Clean</w:t>
      </w:r>
      <w:proofErr w:type="spellEnd"/>
      <w:r w:rsidRPr="004572FE">
        <w:rPr>
          <w:rFonts w:ascii="Times New Roman" w:eastAsia="Times New Roman" w:hAnsi="Times New Roman" w:cs="Times New Roman"/>
          <w:color w:val="292827"/>
          <w:sz w:val="24"/>
          <w:szCs w:val="24"/>
          <w:lang w:eastAsia="nb-NO"/>
        </w:rPr>
        <w:t xml:space="preserve"> </w:t>
      </w:r>
      <w:proofErr w:type="spellStart"/>
      <w:r w:rsidRPr="004572FE">
        <w:rPr>
          <w:rFonts w:ascii="Times New Roman" w:eastAsia="Times New Roman" w:hAnsi="Times New Roman" w:cs="Times New Roman"/>
          <w:color w:val="292827"/>
          <w:sz w:val="24"/>
          <w:szCs w:val="24"/>
          <w:lang w:eastAsia="nb-NO"/>
        </w:rPr>
        <w:t>Ammonia</w:t>
      </w:r>
      <w:proofErr w:type="spellEnd"/>
      <w:r w:rsidRPr="004572FE">
        <w:rPr>
          <w:rFonts w:ascii="Times New Roman" w:eastAsia="Times New Roman" w:hAnsi="Times New Roman" w:cs="Times New Roman"/>
          <w:color w:val="292827"/>
          <w:sz w:val="24"/>
          <w:szCs w:val="24"/>
          <w:lang w:eastAsia="nb-NO"/>
        </w:rPr>
        <w:t xml:space="preserve"> (YCA) har tatt eierskap til dette prosjektet, sier fabrikksjef Øyvind Jenssen.</w:t>
      </w:r>
    </w:p>
    <w:p w14:paraId="270B620A"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Selskapet skal produsere grønn ammoniakk basert på fornybar energi, og er i gang med sitt første anlegg på Herøya i Porsgrunn kommune. Her skal vann spaltes for å hente ut hydrogen, som deretter skal bindes til nitrogen til ammoniakk (NH3) i et synteseanlegg.</w:t>
      </w:r>
    </w:p>
    <w:p w14:paraId="7ABCD785"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Nå er altså Glomfjord pekt ut som det neste, aktuelle fabrikkanlegget. Før investeringsbeslutningen kan tas må YCA ha svar på et sentralt spørsmål, som vi kommer tilbake til senere i saken.</w:t>
      </w:r>
    </w:p>
    <w:p w14:paraId="39A50ADE" w14:textId="77777777" w:rsidR="004572FE" w:rsidRPr="004572FE" w:rsidRDefault="004572FE" w:rsidP="004572FE">
      <w:pPr>
        <w:shd w:val="clear" w:color="auto" w:fill="FFFFFF"/>
        <w:spacing w:before="100" w:beforeAutospacing="1" w:after="225" w:line="240" w:lineRule="auto"/>
        <w:textAlignment w:val="baseline"/>
        <w:outlineLvl w:val="1"/>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Kraftknipe</w:t>
      </w:r>
    </w:p>
    <w:p w14:paraId="0B9EC2BD"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I løpet av fjoråret ble det klart at industriparkens bedrifter innen 2025 vil ha behov for langt mer kraft enn det Arva har mulighet til å levere via regionalnettet.</w:t>
      </w:r>
    </w:p>
    <w:p w14:paraId="64A18933"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Før den mulige YCA-fabrikken ble spilt inn kunne det vært tilstrekkelig å forsterke Arvas regionalnett mellom Sundsfjord i Gildeskål og Halsa i Meløy for å kunne mate industriparken med 200 MW fra to sider. </w:t>
      </w:r>
    </w:p>
    <w:p w14:paraId="241960BE"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 xml:space="preserve">Nå framstår etablering av en ny transmisjonsnettstasjon på </w:t>
      </w:r>
      <w:proofErr w:type="spellStart"/>
      <w:r w:rsidRPr="004572FE">
        <w:rPr>
          <w:rFonts w:ascii="Times New Roman" w:eastAsia="Times New Roman" w:hAnsi="Times New Roman" w:cs="Times New Roman"/>
          <w:color w:val="292827"/>
          <w:sz w:val="24"/>
          <w:szCs w:val="24"/>
          <w:lang w:eastAsia="nb-NO"/>
        </w:rPr>
        <w:t>Setvikhågen</w:t>
      </w:r>
      <w:proofErr w:type="spellEnd"/>
      <w:r w:rsidRPr="004572FE">
        <w:rPr>
          <w:rFonts w:ascii="Times New Roman" w:eastAsia="Times New Roman" w:hAnsi="Times New Roman" w:cs="Times New Roman"/>
          <w:color w:val="292827"/>
          <w:sz w:val="24"/>
          <w:szCs w:val="24"/>
          <w:lang w:eastAsia="nb-NO"/>
        </w:rPr>
        <w:t xml:space="preserve"> som den beste løsningen, blant annet fordi det kan være gunstig for resten av samfunnet. </w:t>
      </w:r>
    </w:p>
    <w:p w14:paraId="7CA10C1F"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 Dersom Statnett etablerer ei ny avtapning i Glomfjord vil dette avlaste regionalnettet til fordel for eventuelle nye etableringer i regionen, påpeker Kristiansen.</w:t>
      </w:r>
    </w:p>
    <w:p w14:paraId="495AFCD1" w14:textId="77777777" w:rsidR="004572FE" w:rsidRPr="004572FE" w:rsidRDefault="004572FE" w:rsidP="004572FE">
      <w:pPr>
        <w:shd w:val="clear" w:color="auto" w:fill="FFFFFF"/>
        <w:spacing w:before="100" w:beforeAutospacing="1" w:after="225" w:line="240" w:lineRule="auto"/>
        <w:textAlignment w:val="baseline"/>
        <w:outlineLvl w:val="1"/>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Anleggsbidrag</w:t>
      </w:r>
    </w:p>
    <w:p w14:paraId="42A1CBFF"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lastRenderedPageBreak/>
        <w:t>Det haster med å få avklart hvilken løsning som vil være den beste. Statnett og Arva har tilknytnings- og leveringsplikt til kunder som har modne, realiserbare prosjekter, men vil kreve medfinansiering i form av anleggsbidrag. Det er denne utgiften YCA må ha med i sin kostnadsberegning før investeringsbeslutningen kan tas.</w:t>
      </w:r>
    </w:p>
    <w:p w14:paraId="541BC8F5"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 xml:space="preserve">Størrelsen på </w:t>
      </w:r>
      <w:proofErr w:type="gramStart"/>
      <w:r w:rsidRPr="004572FE">
        <w:rPr>
          <w:rFonts w:ascii="Times New Roman" w:eastAsia="Times New Roman" w:hAnsi="Times New Roman" w:cs="Times New Roman"/>
          <w:color w:val="292827"/>
          <w:sz w:val="24"/>
          <w:szCs w:val="24"/>
          <w:lang w:eastAsia="nb-NO"/>
        </w:rPr>
        <w:t>dette anleggsbidragene</w:t>
      </w:r>
      <w:proofErr w:type="gramEnd"/>
      <w:r w:rsidRPr="004572FE">
        <w:rPr>
          <w:rFonts w:ascii="Times New Roman" w:eastAsia="Times New Roman" w:hAnsi="Times New Roman" w:cs="Times New Roman"/>
          <w:color w:val="292827"/>
          <w:sz w:val="24"/>
          <w:szCs w:val="24"/>
          <w:lang w:eastAsia="nb-NO"/>
        </w:rPr>
        <w:t xml:space="preserve"> er regulert av en forskrift, og kan påvirkes av flere forhold. Det viktigste vil likevel være totalprisen for etableringen av den nye trafostasjonen.</w:t>
      </w:r>
    </w:p>
    <w:p w14:paraId="48F9383E"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 Vi har søkt om reservasjon, og må trolig vente til slutten av dette året før Statnett er klar med sin nettanalyse. Størrelsen på anleggskostnaden vil komme fram gjennom den påfølgende utredningsprosessen, sier Jenssen.</w:t>
      </w:r>
    </w:p>
    <w:p w14:paraId="1BEF892D"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Ifølge Statnett må Glomfjord industripark og YCA også inngå avtale om koordinert prosjektutvikling, og være med på å finansiere utredningen. </w:t>
      </w:r>
    </w:p>
    <w:p w14:paraId="4F6E5757"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 Målet må være at ammoniakkfabrikken står ferdig parallelt med transmisjonsnettstasjonen, sier Jenssen.</w:t>
      </w:r>
    </w:p>
    <w:p w14:paraId="57199632" w14:textId="77777777" w:rsidR="004572FE" w:rsidRPr="004572FE" w:rsidRDefault="004572FE" w:rsidP="004572FE">
      <w:pPr>
        <w:shd w:val="clear" w:color="auto" w:fill="FFFFFF"/>
        <w:spacing w:before="100" w:beforeAutospacing="1" w:after="225" w:line="240" w:lineRule="auto"/>
        <w:textAlignment w:val="baseline"/>
        <w:outlineLvl w:val="1"/>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Minst åtte år</w:t>
      </w:r>
    </w:p>
    <w:p w14:paraId="0BA3E418"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Jenssen konstaterer at de to prosjektene vil utløse enorme investeringer.</w:t>
      </w:r>
    </w:p>
    <w:p w14:paraId="29721DB9"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 Vi snakker om investeringer i milliardklassen, sier han.</w:t>
      </w:r>
    </w:p>
    <w:p w14:paraId="19EB141B"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 xml:space="preserve">Til sammenligning vil nye Salten transformatorstasjon i Sørfold ifølge Statnetts beregninger komme til å koste opp mot 600 millioner kroner. Den har to trafoer på 250 MW (totalt 500 MW). Prosjektet på </w:t>
      </w:r>
      <w:proofErr w:type="spellStart"/>
      <w:r w:rsidRPr="004572FE">
        <w:rPr>
          <w:rFonts w:ascii="Times New Roman" w:eastAsia="Times New Roman" w:hAnsi="Times New Roman" w:cs="Times New Roman"/>
          <w:color w:val="292827"/>
          <w:sz w:val="24"/>
          <w:szCs w:val="24"/>
          <w:lang w:eastAsia="nb-NO"/>
        </w:rPr>
        <w:t>Setvikhågen</w:t>
      </w:r>
      <w:proofErr w:type="spellEnd"/>
      <w:r w:rsidRPr="004572FE">
        <w:rPr>
          <w:rFonts w:ascii="Times New Roman" w:eastAsia="Times New Roman" w:hAnsi="Times New Roman" w:cs="Times New Roman"/>
          <w:color w:val="292827"/>
          <w:sz w:val="24"/>
          <w:szCs w:val="24"/>
          <w:lang w:eastAsia="nb-NO"/>
        </w:rPr>
        <w:t xml:space="preserve"> er omtrent dobbelt så stort (800 MW). </w:t>
      </w:r>
    </w:p>
    <w:p w14:paraId="6A6F17BD"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Kristiansen håper begge prosjektene kan stå ferdig innen 2030 eller 2031.</w:t>
      </w:r>
    </w:p>
    <w:p w14:paraId="42EE95E3"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 Ifølge Statnett vil det fort ta fem år å få gjennom og godkjent konsesjonssøknad for en slik transmisjonsnettstasjon, mens byggetiden vil være på rundt tre år, sier han.</w:t>
      </w:r>
    </w:p>
    <w:p w14:paraId="55F8F257" w14:textId="77777777" w:rsidR="004572FE" w:rsidRPr="004572FE" w:rsidRDefault="004572FE" w:rsidP="004572FE">
      <w:pPr>
        <w:shd w:val="clear" w:color="auto" w:fill="FFFFFF"/>
        <w:spacing w:after="0" w:line="240" w:lineRule="auto"/>
        <w:textAlignment w:val="baseline"/>
        <w:rPr>
          <w:rFonts w:ascii="Times New Roman" w:eastAsia="Times New Roman" w:hAnsi="Times New Roman" w:cs="Times New Roman"/>
          <w:color w:val="201F1E"/>
          <w:sz w:val="24"/>
          <w:szCs w:val="24"/>
          <w:lang w:eastAsia="nb-NO"/>
        </w:rPr>
      </w:pPr>
    </w:p>
    <w:p w14:paraId="4A75DB61" w14:textId="77777777" w:rsidR="004572FE" w:rsidRPr="004572FE" w:rsidRDefault="004572FE" w:rsidP="004572FE">
      <w:pPr>
        <w:shd w:val="clear" w:color="auto" w:fill="FFFFFF"/>
        <w:spacing w:after="511" w:line="240" w:lineRule="auto"/>
        <w:textAlignment w:val="baseline"/>
        <w:outlineLvl w:val="2"/>
        <w:rPr>
          <w:rFonts w:ascii="Times New Roman" w:eastAsia="Times New Roman" w:hAnsi="Times New Roman" w:cs="Times New Roman"/>
          <w:color w:val="201F1E"/>
          <w:sz w:val="24"/>
          <w:szCs w:val="24"/>
          <w:lang w:eastAsia="nb-NO"/>
        </w:rPr>
      </w:pPr>
      <w:r w:rsidRPr="004572FE">
        <w:rPr>
          <w:rFonts w:ascii="Times New Roman" w:eastAsia="Times New Roman" w:hAnsi="Times New Roman" w:cs="Times New Roman"/>
          <w:color w:val="201F1E"/>
          <w:sz w:val="24"/>
          <w:szCs w:val="24"/>
          <w:lang w:eastAsia="nb-NO"/>
        </w:rPr>
        <w:t>Fakta kraftkrisa i Glomfjord</w:t>
      </w:r>
    </w:p>
    <w:p w14:paraId="266E0808" w14:textId="77777777" w:rsidR="004572FE" w:rsidRPr="004572FE" w:rsidRDefault="004572FE" w:rsidP="004572FE">
      <w:pPr>
        <w:shd w:val="clear" w:color="auto" w:fill="FFFFFF"/>
        <w:spacing w:after="264"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Glomfjord industripark vil om 4–5 år ha et kjent behov på 200 MW elkraft. Med ny ammoniakkfabrikk øker behovet med 600 MW.</w:t>
      </w:r>
    </w:p>
    <w:p w14:paraId="6636F50B" w14:textId="77777777" w:rsidR="004572FE" w:rsidRPr="004572FE" w:rsidRDefault="004572FE" w:rsidP="004572FE">
      <w:pPr>
        <w:shd w:val="clear" w:color="auto" w:fill="FFFFFF"/>
        <w:spacing w:before="100" w:beforeAutospacing="1" w:after="264"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Dagens kapasitet på Arvas regionalnett er på 100 MW og kan oppgraderes til 200 MW. </w:t>
      </w:r>
    </w:p>
    <w:p w14:paraId="6563948A" w14:textId="77777777" w:rsidR="004572FE" w:rsidRPr="004572FE" w:rsidRDefault="004572FE" w:rsidP="004572FE">
      <w:pPr>
        <w:shd w:val="clear" w:color="auto" w:fill="FFFFFF"/>
        <w:spacing w:before="100" w:beforeAutospacing="1" w:after="264"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 xml:space="preserve">Yara/Glomfjord industripark har nå søkt om reservasjoner for totalt 800 MW, som kan løses ved at Statnett etablerer en ny transmisjonsnettstasjon på </w:t>
      </w:r>
      <w:proofErr w:type="spellStart"/>
      <w:r w:rsidRPr="004572FE">
        <w:rPr>
          <w:rFonts w:ascii="Times New Roman" w:eastAsia="Times New Roman" w:hAnsi="Times New Roman" w:cs="Times New Roman"/>
          <w:color w:val="292827"/>
          <w:sz w:val="24"/>
          <w:szCs w:val="24"/>
          <w:lang w:eastAsia="nb-NO"/>
        </w:rPr>
        <w:t>Setvikhågen</w:t>
      </w:r>
      <w:proofErr w:type="spellEnd"/>
      <w:r w:rsidRPr="004572FE">
        <w:rPr>
          <w:rFonts w:ascii="Times New Roman" w:eastAsia="Times New Roman" w:hAnsi="Times New Roman" w:cs="Times New Roman"/>
          <w:color w:val="292827"/>
          <w:sz w:val="24"/>
          <w:szCs w:val="24"/>
          <w:lang w:eastAsia="nb-NO"/>
        </w:rPr>
        <w:t>.</w:t>
      </w:r>
    </w:p>
    <w:p w14:paraId="38466167" w14:textId="77777777" w:rsidR="004572FE" w:rsidRPr="004572FE" w:rsidRDefault="004572FE" w:rsidP="004572FE">
      <w:pPr>
        <w:shd w:val="clear" w:color="auto" w:fill="FFFFFF"/>
        <w:spacing w:before="100" w:beforeAutospacing="1" w:after="264"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lastRenderedPageBreak/>
        <w:t>Arva har plikt til å levere elkraft til større næringskunder, inkludert datasentre (leveringsplikten). Statnett har plikt til å utrede behovet for nye effektuttak fra transmisjonsnettet (sentralnettet) i samarbeid med søkeren.</w:t>
      </w:r>
    </w:p>
    <w:p w14:paraId="7F137C23" w14:textId="77777777" w:rsidR="004572FE" w:rsidRPr="004572FE" w:rsidRDefault="004572FE" w:rsidP="004572FE">
      <w:pPr>
        <w:shd w:val="clear" w:color="auto" w:fill="FFFFFF"/>
        <w:spacing w:before="100" w:beforeAutospacing="1" w:after="264"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Dersom Glomfjord industripark kan forsynes fra en ny transmisjonsnettstasjon, vil dette frigjøre kapasitet på Arvas linje til andre kunder i Rødøy, Meløy og Gildeskål.</w:t>
      </w:r>
    </w:p>
    <w:p w14:paraId="298E551C" w14:textId="34B4571A" w:rsidR="004572FE" w:rsidRPr="004572FE" w:rsidRDefault="004572FE" w:rsidP="004572FE">
      <w:pPr>
        <w:shd w:val="clear" w:color="auto" w:fill="FFFFFF"/>
        <w:spacing w:before="100" w:beforeAutospacing="1" w:after="264"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 xml:space="preserve">Et effektuttak på 1 </w:t>
      </w:r>
      <w:proofErr w:type="spellStart"/>
      <w:r w:rsidRPr="004572FE">
        <w:rPr>
          <w:rFonts w:ascii="Times New Roman" w:eastAsia="Times New Roman" w:hAnsi="Times New Roman" w:cs="Times New Roman"/>
          <w:color w:val="292827"/>
          <w:sz w:val="24"/>
          <w:szCs w:val="24"/>
          <w:lang w:eastAsia="nb-NO"/>
        </w:rPr>
        <w:t>Megawatt</w:t>
      </w:r>
      <w:proofErr w:type="spellEnd"/>
      <w:r w:rsidRPr="004572FE">
        <w:rPr>
          <w:rFonts w:ascii="Times New Roman" w:eastAsia="Times New Roman" w:hAnsi="Times New Roman" w:cs="Times New Roman"/>
          <w:color w:val="292827"/>
          <w:sz w:val="24"/>
          <w:szCs w:val="24"/>
          <w:lang w:eastAsia="nb-NO"/>
        </w:rPr>
        <w:t xml:space="preserve"> (MW) (1.000 kW) holder til 377 eneboliger med et samtidig forbruk på 2,65 kW</w:t>
      </w:r>
      <w:r w:rsidRPr="004572FE">
        <w:rPr>
          <w:rFonts w:ascii="Times New Roman" w:eastAsia="Times New Roman" w:hAnsi="Times New Roman" w:cs="Times New Roman"/>
          <w:color w:val="292827"/>
          <w:sz w:val="24"/>
          <w:szCs w:val="24"/>
          <w:lang w:eastAsia="nb-NO"/>
        </w:rPr>
        <w:t>».</w:t>
      </w:r>
    </w:p>
    <w:p w14:paraId="42FE4FA8" w14:textId="1757B96C" w:rsidR="004572FE" w:rsidRDefault="004572FE" w:rsidP="004572FE">
      <w:pPr>
        <w:shd w:val="clear" w:color="auto" w:fill="FFFFFF"/>
        <w:spacing w:after="0" w:line="240" w:lineRule="auto"/>
        <w:textAlignment w:val="baseline"/>
        <w:rPr>
          <w:rFonts w:ascii="Times New Roman" w:eastAsia="Times New Roman" w:hAnsi="Times New Roman" w:cs="Times New Roman"/>
          <w:color w:val="201F1E"/>
          <w:sz w:val="24"/>
          <w:szCs w:val="24"/>
          <w:lang w:eastAsia="nb-NO"/>
        </w:rPr>
      </w:pPr>
      <w:r w:rsidRPr="004572FE">
        <w:rPr>
          <w:rFonts w:ascii="Times New Roman" w:eastAsia="Times New Roman" w:hAnsi="Times New Roman" w:cs="Times New Roman"/>
          <w:color w:val="292827"/>
          <w:sz w:val="24"/>
          <w:szCs w:val="24"/>
          <w:lang w:eastAsia="nb-NO"/>
        </w:rPr>
        <w:t xml:space="preserve">Kilde: </w:t>
      </w:r>
      <w:hyperlink r:id="rId4" w:tgtFrame="_blank" w:history="1">
        <w:r w:rsidRPr="004572FE">
          <w:rPr>
            <w:rFonts w:ascii="Times New Roman" w:eastAsia="Times New Roman" w:hAnsi="Times New Roman" w:cs="Times New Roman"/>
            <w:color w:val="0000FF"/>
            <w:sz w:val="24"/>
            <w:szCs w:val="24"/>
            <w:u w:val="single"/>
            <w:bdr w:val="none" w:sz="0" w:space="0" w:color="auto" w:frame="1"/>
            <w:lang w:eastAsia="nb-NO"/>
          </w:rPr>
          <w:t>https://www.ranablad.no/trenger-energi-tilsvarende-atte-byer-pa-storrelsen-av-bodo-vi-snakker-om-investeringer-i-milliardklassen/s/5-42-1003739?onboarding_mode=true</w:t>
        </w:r>
      </w:hyperlink>
    </w:p>
    <w:p w14:paraId="1B711338" w14:textId="77777777" w:rsidR="00C4670E" w:rsidRPr="004572FE" w:rsidRDefault="00C4670E" w:rsidP="004572FE">
      <w:pPr>
        <w:shd w:val="clear" w:color="auto" w:fill="FFFFFF"/>
        <w:spacing w:after="0" w:line="240" w:lineRule="auto"/>
        <w:textAlignment w:val="baseline"/>
        <w:rPr>
          <w:rFonts w:ascii="Times New Roman" w:eastAsia="Times New Roman" w:hAnsi="Times New Roman" w:cs="Times New Roman"/>
          <w:color w:val="201F1E"/>
          <w:sz w:val="24"/>
          <w:szCs w:val="24"/>
          <w:lang w:eastAsia="nb-NO"/>
        </w:rPr>
      </w:pPr>
    </w:p>
    <w:p w14:paraId="68C82B88" w14:textId="63B0E8AA" w:rsidR="004572FE" w:rsidRPr="004572FE" w:rsidRDefault="004572FE" w:rsidP="004572FE">
      <w:pPr>
        <w:shd w:val="clear" w:color="auto" w:fill="FFFFFF"/>
        <w:spacing w:after="0" w:line="240" w:lineRule="auto"/>
        <w:textAlignment w:val="baseline"/>
        <w:rPr>
          <w:rFonts w:ascii="Times New Roman" w:eastAsia="Times New Roman" w:hAnsi="Times New Roman" w:cs="Times New Roman"/>
          <w:color w:val="201F1E"/>
          <w:sz w:val="24"/>
          <w:szCs w:val="24"/>
          <w:lang w:eastAsia="nb-NO"/>
        </w:rPr>
      </w:pPr>
    </w:p>
    <w:p w14:paraId="2E32ADD4" w14:textId="4779CACC" w:rsidR="004572FE" w:rsidRDefault="004572FE" w:rsidP="004572FE">
      <w:pPr>
        <w:shd w:val="clear" w:color="auto" w:fill="FFFFFF"/>
        <w:spacing w:after="0" w:line="240" w:lineRule="auto"/>
        <w:textAlignment w:val="baseline"/>
        <w:rPr>
          <w:rFonts w:ascii="Times New Roman" w:eastAsia="Times New Roman" w:hAnsi="Times New Roman" w:cs="Times New Roman"/>
          <w:b/>
          <w:bCs/>
          <w:color w:val="292827"/>
          <w:sz w:val="24"/>
          <w:szCs w:val="24"/>
          <w:lang w:eastAsia="nb-NO"/>
        </w:rPr>
      </w:pPr>
      <w:r w:rsidRPr="00C4670E">
        <w:rPr>
          <w:rFonts w:ascii="Times New Roman" w:eastAsia="Times New Roman" w:hAnsi="Times New Roman" w:cs="Times New Roman"/>
          <w:b/>
          <w:bCs/>
          <w:color w:val="292827"/>
          <w:sz w:val="24"/>
          <w:szCs w:val="24"/>
          <w:lang w:eastAsia="nb-NO"/>
        </w:rPr>
        <w:t>Avisa Nordland:</w:t>
      </w:r>
    </w:p>
    <w:p w14:paraId="2665BE37" w14:textId="77777777" w:rsidR="00C4670E" w:rsidRPr="00C4670E" w:rsidRDefault="00C4670E" w:rsidP="004572FE">
      <w:pPr>
        <w:shd w:val="clear" w:color="auto" w:fill="FFFFFF"/>
        <w:spacing w:after="0" w:line="240" w:lineRule="auto"/>
        <w:textAlignment w:val="baseline"/>
        <w:rPr>
          <w:rFonts w:ascii="Times New Roman" w:eastAsia="Times New Roman" w:hAnsi="Times New Roman" w:cs="Times New Roman"/>
          <w:b/>
          <w:bCs/>
          <w:color w:val="292827"/>
          <w:sz w:val="24"/>
          <w:szCs w:val="24"/>
          <w:lang w:eastAsia="nb-NO"/>
        </w:rPr>
      </w:pPr>
    </w:p>
    <w:p w14:paraId="0AC1874C" w14:textId="76E56E4D" w:rsidR="004572FE" w:rsidRPr="004572FE" w:rsidRDefault="004572FE" w:rsidP="004572FE">
      <w:pPr>
        <w:shd w:val="clear" w:color="auto" w:fill="FFFFFF"/>
        <w:spacing w:after="0" w:line="240" w:lineRule="auto"/>
        <w:textAlignment w:val="baseline"/>
        <w:rPr>
          <w:rFonts w:ascii="Times New Roman" w:eastAsia="Times New Roman" w:hAnsi="Times New Roman" w:cs="Times New Roman"/>
          <w:color w:val="292827"/>
          <w:sz w:val="24"/>
          <w:szCs w:val="24"/>
          <w:lang w:eastAsia="nb-NO"/>
        </w:rPr>
      </w:pPr>
      <w:proofErr w:type="gramStart"/>
      <w:r w:rsidRPr="004572FE">
        <w:rPr>
          <w:rFonts w:ascii="Times New Roman" w:eastAsia="Times New Roman" w:hAnsi="Times New Roman" w:cs="Times New Roman"/>
          <w:color w:val="292827"/>
          <w:sz w:val="24"/>
          <w:szCs w:val="24"/>
          <w:lang w:eastAsia="nb-NO"/>
        </w:rPr>
        <w:t>«</w:t>
      </w:r>
      <w:r w:rsidRPr="004572FE">
        <w:rPr>
          <w:rFonts w:ascii="Times New Roman" w:eastAsia="Times New Roman" w:hAnsi="Times New Roman" w:cs="Times New Roman"/>
          <w:color w:val="292827"/>
          <w:sz w:val="24"/>
          <w:szCs w:val="24"/>
          <w:lang w:eastAsia="nb-NO"/>
        </w:rPr>
        <w:t xml:space="preserve"> Det</w:t>
      </w:r>
      <w:proofErr w:type="gramEnd"/>
      <w:r w:rsidRPr="004572FE">
        <w:rPr>
          <w:rFonts w:ascii="Times New Roman" w:eastAsia="Times New Roman" w:hAnsi="Times New Roman" w:cs="Times New Roman"/>
          <w:color w:val="292827"/>
          <w:sz w:val="24"/>
          <w:szCs w:val="24"/>
          <w:lang w:eastAsia="nb-NO"/>
        </w:rPr>
        <w:t xml:space="preserve"> gigantiske energibehovet tilsvarer åtte ganger uttaket i Bodø kommune, som ifølge Arva ligger på rundt 100 MW.</w:t>
      </w:r>
    </w:p>
    <w:p w14:paraId="3D703112"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Leder for Glomfjord industripark, Leif Kristiansen, forteller at de eksisterende industribedriftene i parken har meldt om behov for totalt 200 MW, som er om lag 150 MW mer enn dagens effektuttak.</w:t>
      </w:r>
    </w:p>
    <w:p w14:paraId="14175DCD"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På toppen av dette har Yara nå søkt om å få reservert 600 MW til et industrianlegg for produksjon av ammoniakk innenfor grensene av industriparkens nye reguleringsplan, som ble godkjent av kommunestyret i mai.</w:t>
      </w:r>
    </w:p>
    <w:p w14:paraId="5F764847" w14:textId="77777777" w:rsidR="004572FE" w:rsidRPr="004572FE" w:rsidRDefault="004572FE" w:rsidP="004572FE">
      <w:pPr>
        <w:shd w:val="clear" w:color="auto" w:fill="FFFFFF"/>
        <w:spacing w:before="100" w:beforeAutospacing="1" w:after="225" w:line="240" w:lineRule="auto"/>
        <w:textAlignment w:val="baseline"/>
        <w:outlineLvl w:val="1"/>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Grønn ammoniakk</w:t>
      </w:r>
    </w:p>
    <w:p w14:paraId="57BFBE95"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 xml:space="preserve">– Det er svært positivt for oss at Yara </w:t>
      </w:r>
      <w:proofErr w:type="spellStart"/>
      <w:r w:rsidRPr="004572FE">
        <w:rPr>
          <w:rFonts w:ascii="Times New Roman" w:eastAsia="Times New Roman" w:hAnsi="Times New Roman" w:cs="Times New Roman"/>
          <w:color w:val="292827"/>
          <w:sz w:val="24"/>
          <w:szCs w:val="24"/>
          <w:lang w:eastAsia="nb-NO"/>
        </w:rPr>
        <w:t>Clean</w:t>
      </w:r>
      <w:proofErr w:type="spellEnd"/>
      <w:r w:rsidRPr="004572FE">
        <w:rPr>
          <w:rFonts w:ascii="Times New Roman" w:eastAsia="Times New Roman" w:hAnsi="Times New Roman" w:cs="Times New Roman"/>
          <w:color w:val="292827"/>
          <w:sz w:val="24"/>
          <w:szCs w:val="24"/>
          <w:lang w:eastAsia="nb-NO"/>
        </w:rPr>
        <w:t xml:space="preserve"> </w:t>
      </w:r>
      <w:proofErr w:type="spellStart"/>
      <w:r w:rsidRPr="004572FE">
        <w:rPr>
          <w:rFonts w:ascii="Times New Roman" w:eastAsia="Times New Roman" w:hAnsi="Times New Roman" w:cs="Times New Roman"/>
          <w:color w:val="292827"/>
          <w:sz w:val="24"/>
          <w:szCs w:val="24"/>
          <w:lang w:eastAsia="nb-NO"/>
        </w:rPr>
        <w:t>Ammonia</w:t>
      </w:r>
      <w:proofErr w:type="spellEnd"/>
      <w:r w:rsidRPr="004572FE">
        <w:rPr>
          <w:rFonts w:ascii="Times New Roman" w:eastAsia="Times New Roman" w:hAnsi="Times New Roman" w:cs="Times New Roman"/>
          <w:color w:val="292827"/>
          <w:sz w:val="24"/>
          <w:szCs w:val="24"/>
          <w:lang w:eastAsia="nb-NO"/>
        </w:rPr>
        <w:t xml:space="preserve"> (YCA) har tatt eierskap til dette prosjektet, sier fabrikksjef Øyvind Jenssen.</w:t>
      </w:r>
    </w:p>
    <w:p w14:paraId="71FF3E75" w14:textId="77777777" w:rsidR="004572FE" w:rsidRPr="004572FE" w:rsidRDefault="004572FE" w:rsidP="004572FE">
      <w:pPr>
        <w:shd w:val="clear" w:color="auto" w:fill="FFFFFF"/>
        <w:spacing w:after="375" w:line="240" w:lineRule="auto"/>
        <w:textAlignment w:val="baseline"/>
        <w:rPr>
          <w:rFonts w:ascii="Times New Roman" w:eastAsia="Times New Roman" w:hAnsi="Times New Roman" w:cs="Times New Roman"/>
          <w:color w:val="292827"/>
          <w:sz w:val="24"/>
          <w:szCs w:val="24"/>
          <w:lang w:eastAsia="nb-NO"/>
        </w:rPr>
      </w:pPr>
      <w:r w:rsidRPr="004572FE">
        <w:rPr>
          <w:rFonts w:ascii="Times New Roman" w:eastAsia="Times New Roman" w:hAnsi="Times New Roman" w:cs="Times New Roman"/>
          <w:color w:val="292827"/>
          <w:sz w:val="24"/>
          <w:szCs w:val="24"/>
          <w:lang w:eastAsia="nb-NO"/>
        </w:rPr>
        <w:t>Selskapet skal produsere grønn ammoniakk basert på fornybar energi, og er i gang med sitt første anlegg på Herøya i Porsgrunn kommune. Her skal vann spaltes for å hente ut hydrogen, som deretter skal bindes til nitrogen til ammoniakk (NH3) i et synteseanlegg.</w:t>
      </w:r>
    </w:p>
    <w:p w14:paraId="131B1762" w14:textId="06CAB73C" w:rsidR="004572FE" w:rsidRPr="004572FE" w:rsidRDefault="004572FE" w:rsidP="004572FE">
      <w:pPr>
        <w:shd w:val="clear" w:color="auto" w:fill="FFFFFF"/>
        <w:spacing w:after="0" w:line="240" w:lineRule="auto"/>
        <w:textAlignment w:val="baseline"/>
        <w:rPr>
          <w:rFonts w:ascii="Times New Roman" w:eastAsia="Times New Roman" w:hAnsi="Times New Roman" w:cs="Times New Roman"/>
          <w:color w:val="201F1E"/>
          <w:sz w:val="24"/>
          <w:szCs w:val="24"/>
          <w:lang w:val="nn-NO" w:eastAsia="nb-NO"/>
        </w:rPr>
      </w:pPr>
      <w:r w:rsidRPr="004572FE">
        <w:rPr>
          <w:rFonts w:ascii="Times New Roman" w:hAnsi="Times New Roman" w:cs="Times New Roman"/>
          <w:sz w:val="24"/>
          <w:szCs w:val="24"/>
          <w:lang w:val="nn-NO"/>
        </w:rPr>
        <w:t xml:space="preserve">Kilde: </w:t>
      </w:r>
      <w:r w:rsidRPr="004572FE">
        <w:rPr>
          <w:rFonts w:ascii="Times New Roman" w:eastAsia="Times New Roman" w:hAnsi="Times New Roman" w:cs="Times New Roman"/>
          <w:color w:val="201F1E"/>
          <w:sz w:val="24"/>
          <w:szCs w:val="24"/>
          <w:lang w:val="nn-NO" w:eastAsia="nb-NO"/>
        </w:rPr>
        <w:t>Avisa Nordland</w:t>
      </w:r>
    </w:p>
    <w:p w14:paraId="115CD4EF" w14:textId="77777777" w:rsidR="004572FE" w:rsidRPr="004572FE" w:rsidRDefault="004572FE" w:rsidP="004572FE">
      <w:pPr>
        <w:shd w:val="clear" w:color="auto" w:fill="FFFFFF"/>
        <w:spacing w:after="0" w:line="240" w:lineRule="auto"/>
        <w:textAlignment w:val="baseline"/>
        <w:rPr>
          <w:rFonts w:ascii="Times New Roman" w:eastAsia="Times New Roman" w:hAnsi="Times New Roman" w:cs="Times New Roman"/>
          <w:color w:val="201F1E"/>
          <w:sz w:val="24"/>
          <w:szCs w:val="24"/>
          <w:lang w:val="nn-NO" w:eastAsia="nb-NO"/>
        </w:rPr>
      </w:pPr>
      <w:hyperlink r:id="rId5" w:tgtFrame="_blank" w:history="1">
        <w:r w:rsidRPr="004572FE">
          <w:rPr>
            <w:rFonts w:ascii="Times New Roman" w:eastAsia="Times New Roman" w:hAnsi="Times New Roman" w:cs="Times New Roman"/>
            <w:color w:val="0000FF"/>
            <w:sz w:val="24"/>
            <w:szCs w:val="24"/>
            <w:u w:val="single"/>
            <w:bdr w:val="none" w:sz="0" w:space="0" w:color="auto" w:frame="1"/>
            <w:lang w:val="nn-NO" w:eastAsia="nb-NO"/>
          </w:rPr>
          <w:t>https://www.an.no/trenger-energi-tilsvarende-atte-byer-pa-storrelsen-av-bodo-vi-snakker-om-investeringer-i-milliardklassen/s/5-4-1610474</w:t>
        </w:r>
      </w:hyperlink>
    </w:p>
    <w:p w14:paraId="41A8C983" w14:textId="31618F7F" w:rsidR="001A5C2F" w:rsidRPr="004572FE" w:rsidRDefault="00DA7A61">
      <w:pPr>
        <w:rPr>
          <w:lang w:val="nn-NO"/>
        </w:rPr>
      </w:pPr>
    </w:p>
    <w:sectPr w:rsidR="001A5C2F" w:rsidRPr="00457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FE"/>
    <w:rsid w:val="004572FE"/>
    <w:rsid w:val="00943903"/>
    <w:rsid w:val="00C4670E"/>
    <w:rsid w:val="00DA7A61"/>
    <w:rsid w:val="00EE44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EBA2"/>
  <w15:chartTrackingRefBased/>
  <w15:docId w15:val="{4D0564D0-E7D6-46DB-9441-7F94101E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4572FE"/>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4572FE"/>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572FE"/>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4572FE"/>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semiHidden/>
    <w:unhideWhenUsed/>
    <w:rsid w:val="004572FE"/>
    <w:rPr>
      <w:color w:val="0000FF"/>
      <w:u w:val="single"/>
    </w:rPr>
  </w:style>
  <w:style w:type="paragraph" w:styleId="NormalWeb">
    <w:name w:val="Normal (Web)"/>
    <w:basedOn w:val="Normal"/>
    <w:uiPriority w:val="99"/>
    <w:semiHidden/>
    <w:unhideWhenUsed/>
    <w:rsid w:val="004572F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09965">
      <w:bodyDiv w:val="1"/>
      <w:marLeft w:val="0"/>
      <w:marRight w:val="0"/>
      <w:marTop w:val="0"/>
      <w:marBottom w:val="0"/>
      <w:divBdr>
        <w:top w:val="none" w:sz="0" w:space="0" w:color="auto"/>
        <w:left w:val="none" w:sz="0" w:space="0" w:color="auto"/>
        <w:bottom w:val="none" w:sz="0" w:space="0" w:color="auto"/>
        <w:right w:val="none" w:sz="0" w:space="0" w:color="auto"/>
      </w:divBdr>
      <w:divsChild>
        <w:div w:id="1997415091">
          <w:marLeft w:val="0"/>
          <w:marRight w:val="0"/>
          <w:marTop w:val="0"/>
          <w:marBottom w:val="0"/>
          <w:divBdr>
            <w:top w:val="none" w:sz="0" w:space="0" w:color="auto"/>
            <w:left w:val="none" w:sz="0" w:space="0" w:color="auto"/>
            <w:bottom w:val="none" w:sz="0" w:space="0" w:color="auto"/>
            <w:right w:val="none" w:sz="0" w:space="0" w:color="auto"/>
          </w:divBdr>
        </w:div>
        <w:div w:id="745231232">
          <w:marLeft w:val="0"/>
          <w:marRight w:val="0"/>
          <w:marTop w:val="0"/>
          <w:marBottom w:val="0"/>
          <w:divBdr>
            <w:top w:val="none" w:sz="0" w:space="0" w:color="auto"/>
            <w:left w:val="none" w:sz="0" w:space="0" w:color="auto"/>
            <w:bottom w:val="none" w:sz="0" w:space="0" w:color="auto"/>
            <w:right w:val="none" w:sz="0" w:space="0" w:color="auto"/>
          </w:divBdr>
        </w:div>
        <w:div w:id="104469954">
          <w:marLeft w:val="0"/>
          <w:marRight w:val="0"/>
          <w:marTop w:val="0"/>
          <w:marBottom w:val="0"/>
          <w:divBdr>
            <w:top w:val="none" w:sz="0" w:space="0" w:color="auto"/>
            <w:left w:val="none" w:sz="0" w:space="0" w:color="auto"/>
            <w:bottom w:val="none" w:sz="0" w:space="0" w:color="auto"/>
            <w:right w:val="none" w:sz="0" w:space="0" w:color="auto"/>
          </w:divBdr>
        </w:div>
        <w:div w:id="1363434780">
          <w:marLeft w:val="0"/>
          <w:marRight w:val="0"/>
          <w:marTop w:val="0"/>
          <w:marBottom w:val="0"/>
          <w:divBdr>
            <w:top w:val="none" w:sz="0" w:space="0" w:color="auto"/>
            <w:left w:val="none" w:sz="0" w:space="0" w:color="auto"/>
            <w:bottom w:val="none" w:sz="0" w:space="0" w:color="auto"/>
            <w:right w:val="none" w:sz="0" w:space="0" w:color="auto"/>
          </w:divBdr>
        </w:div>
        <w:div w:id="407919572">
          <w:marLeft w:val="0"/>
          <w:marRight w:val="0"/>
          <w:marTop w:val="0"/>
          <w:marBottom w:val="0"/>
          <w:divBdr>
            <w:top w:val="none" w:sz="0" w:space="0" w:color="auto"/>
            <w:left w:val="none" w:sz="0" w:space="0" w:color="auto"/>
            <w:bottom w:val="none" w:sz="0" w:space="0" w:color="auto"/>
            <w:right w:val="none" w:sz="0" w:space="0" w:color="auto"/>
          </w:divBdr>
        </w:div>
        <w:div w:id="2138916290">
          <w:marLeft w:val="0"/>
          <w:marRight w:val="0"/>
          <w:marTop w:val="0"/>
          <w:marBottom w:val="0"/>
          <w:divBdr>
            <w:top w:val="none" w:sz="0" w:space="0" w:color="auto"/>
            <w:left w:val="none" w:sz="0" w:space="0" w:color="auto"/>
            <w:bottom w:val="none" w:sz="0" w:space="0" w:color="auto"/>
            <w:right w:val="none" w:sz="0" w:space="0" w:color="auto"/>
          </w:divBdr>
        </w:div>
        <w:div w:id="788940268">
          <w:marLeft w:val="0"/>
          <w:marRight w:val="0"/>
          <w:marTop w:val="0"/>
          <w:marBottom w:val="0"/>
          <w:divBdr>
            <w:top w:val="none" w:sz="0" w:space="0" w:color="auto"/>
            <w:left w:val="none" w:sz="0" w:space="0" w:color="auto"/>
            <w:bottom w:val="none" w:sz="0" w:space="0" w:color="auto"/>
            <w:right w:val="none" w:sz="0" w:space="0" w:color="auto"/>
          </w:divBdr>
        </w:div>
        <w:div w:id="69348214">
          <w:marLeft w:val="0"/>
          <w:marRight w:val="0"/>
          <w:marTop w:val="0"/>
          <w:marBottom w:val="0"/>
          <w:divBdr>
            <w:top w:val="none" w:sz="0" w:space="0" w:color="auto"/>
            <w:left w:val="none" w:sz="0" w:space="0" w:color="auto"/>
            <w:bottom w:val="none" w:sz="0" w:space="0" w:color="auto"/>
            <w:right w:val="none" w:sz="0" w:space="0" w:color="auto"/>
          </w:divBdr>
        </w:div>
        <w:div w:id="927424461">
          <w:marLeft w:val="0"/>
          <w:marRight w:val="0"/>
          <w:marTop w:val="0"/>
          <w:marBottom w:val="0"/>
          <w:divBdr>
            <w:top w:val="none" w:sz="0" w:space="0" w:color="auto"/>
            <w:left w:val="none" w:sz="0" w:space="0" w:color="auto"/>
            <w:bottom w:val="none" w:sz="0" w:space="0" w:color="auto"/>
            <w:right w:val="none" w:sz="0" w:space="0" w:color="auto"/>
          </w:divBdr>
          <w:divsChild>
            <w:div w:id="421418445">
              <w:marLeft w:val="0"/>
              <w:marRight w:val="0"/>
              <w:marTop w:val="0"/>
              <w:marBottom w:val="0"/>
              <w:divBdr>
                <w:top w:val="none" w:sz="0" w:space="0" w:color="auto"/>
                <w:left w:val="none" w:sz="0" w:space="0" w:color="auto"/>
                <w:bottom w:val="none" w:sz="0" w:space="0" w:color="auto"/>
                <w:right w:val="none" w:sz="0" w:space="0" w:color="auto"/>
              </w:divBdr>
              <w:divsChild>
                <w:div w:id="993414837">
                  <w:marLeft w:val="0"/>
                  <w:marRight w:val="0"/>
                  <w:marTop w:val="0"/>
                  <w:marBottom w:val="0"/>
                  <w:divBdr>
                    <w:top w:val="none" w:sz="0" w:space="0" w:color="auto"/>
                    <w:left w:val="none" w:sz="0" w:space="0" w:color="auto"/>
                    <w:bottom w:val="none" w:sz="0" w:space="0" w:color="auto"/>
                    <w:right w:val="none" w:sz="0" w:space="0" w:color="auto"/>
                  </w:divBdr>
                  <w:divsChild>
                    <w:div w:id="599030901">
                      <w:marLeft w:val="0"/>
                      <w:marRight w:val="0"/>
                      <w:marTop w:val="0"/>
                      <w:marBottom w:val="0"/>
                      <w:divBdr>
                        <w:top w:val="none" w:sz="0" w:space="0" w:color="auto"/>
                        <w:left w:val="none" w:sz="0" w:space="0" w:color="auto"/>
                        <w:bottom w:val="none" w:sz="0" w:space="0" w:color="auto"/>
                        <w:right w:val="none" w:sz="0" w:space="0" w:color="auto"/>
                      </w:divBdr>
                      <w:divsChild>
                        <w:div w:id="15642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85376">
          <w:marLeft w:val="0"/>
          <w:marRight w:val="0"/>
          <w:marTop w:val="0"/>
          <w:marBottom w:val="0"/>
          <w:divBdr>
            <w:top w:val="none" w:sz="0" w:space="0" w:color="auto"/>
            <w:left w:val="none" w:sz="0" w:space="0" w:color="auto"/>
            <w:bottom w:val="none" w:sz="0" w:space="0" w:color="auto"/>
            <w:right w:val="none" w:sz="0" w:space="0" w:color="auto"/>
          </w:divBdr>
          <w:divsChild>
            <w:div w:id="1739475700">
              <w:marLeft w:val="0"/>
              <w:marRight w:val="0"/>
              <w:marTop w:val="0"/>
              <w:marBottom w:val="0"/>
              <w:divBdr>
                <w:top w:val="none" w:sz="0" w:space="0" w:color="auto"/>
                <w:left w:val="none" w:sz="0" w:space="0" w:color="auto"/>
                <w:bottom w:val="none" w:sz="0" w:space="0" w:color="auto"/>
                <w:right w:val="none" w:sz="0" w:space="0" w:color="auto"/>
              </w:divBdr>
              <w:divsChild>
                <w:div w:id="14216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0820">
          <w:marLeft w:val="0"/>
          <w:marRight w:val="0"/>
          <w:marTop w:val="0"/>
          <w:marBottom w:val="0"/>
          <w:divBdr>
            <w:top w:val="none" w:sz="0" w:space="0" w:color="auto"/>
            <w:left w:val="none" w:sz="0" w:space="0" w:color="auto"/>
            <w:bottom w:val="none" w:sz="0" w:space="0" w:color="auto"/>
            <w:right w:val="none" w:sz="0" w:space="0" w:color="auto"/>
          </w:divBdr>
        </w:div>
        <w:div w:id="698091794">
          <w:marLeft w:val="0"/>
          <w:marRight w:val="0"/>
          <w:marTop w:val="0"/>
          <w:marBottom w:val="0"/>
          <w:divBdr>
            <w:top w:val="none" w:sz="0" w:space="0" w:color="auto"/>
            <w:left w:val="none" w:sz="0" w:space="0" w:color="auto"/>
            <w:bottom w:val="none" w:sz="0" w:space="0" w:color="auto"/>
            <w:right w:val="none" w:sz="0" w:space="0" w:color="auto"/>
          </w:divBdr>
        </w:div>
        <w:div w:id="244219136">
          <w:marLeft w:val="0"/>
          <w:marRight w:val="0"/>
          <w:marTop w:val="0"/>
          <w:marBottom w:val="0"/>
          <w:divBdr>
            <w:top w:val="none" w:sz="0" w:space="0" w:color="auto"/>
            <w:left w:val="none" w:sz="0" w:space="0" w:color="auto"/>
            <w:bottom w:val="none" w:sz="0" w:space="0" w:color="auto"/>
            <w:right w:val="none" w:sz="0" w:space="0" w:color="auto"/>
          </w:divBdr>
        </w:div>
        <w:div w:id="466777297">
          <w:marLeft w:val="0"/>
          <w:marRight w:val="0"/>
          <w:marTop w:val="0"/>
          <w:marBottom w:val="0"/>
          <w:divBdr>
            <w:top w:val="none" w:sz="0" w:space="0" w:color="auto"/>
            <w:left w:val="none" w:sz="0" w:space="0" w:color="auto"/>
            <w:bottom w:val="none" w:sz="0" w:space="0" w:color="auto"/>
            <w:right w:val="none" w:sz="0" w:space="0" w:color="auto"/>
          </w:divBdr>
        </w:div>
        <w:div w:id="349381470">
          <w:marLeft w:val="0"/>
          <w:marRight w:val="0"/>
          <w:marTop w:val="0"/>
          <w:marBottom w:val="0"/>
          <w:divBdr>
            <w:top w:val="none" w:sz="0" w:space="0" w:color="auto"/>
            <w:left w:val="none" w:sz="0" w:space="0" w:color="auto"/>
            <w:bottom w:val="none" w:sz="0" w:space="0" w:color="auto"/>
            <w:right w:val="none" w:sz="0" w:space="0" w:color="auto"/>
          </w:divBdr>
        </w:div>
        <w:div w:id="1708531185">
          <w:marLeft w:val="0"/>
          <w:marRight w:val="0"/>
          <w:marTop w:val="0"/>
          <w:marBottom w:val="0"/>
          <w:divBdr>
            <w:top w:val="none" w:sz="0" w:space="0" w:color="auto"/>
            <w:left w:val="none" w:sz="0" w:space="0" w:color="auto"/>
            <w:bottom w:val="none" w:sz="0" w:space="0" w:color="auto"/>
            <w:right w:val="none" w:sz="0" w:space="0" w:color="auto"/>
          </w:divBdr>
        </w:div>
        <w:div w:id="829637198">
          <w:marLeft w:val="0"/>
          <w:marRight w:val="0"/>
          <w:marTop w:val="0"/>
          <w:marBottom w:val="0"/>
          <w:divBdr>
            <w:top w:val="none" w:sz="0" w:space="0" w:color="auto"/>
            <w:left w:val="none" w:sz="0" w:space="0" w:color="auto"/>
            <w:bottom w:val="none" w:sz="0" w:space="0" w:color="auto"/>
            <w:right w:val="none" w:sz="0" w:space="0" w:color="auto"/>
          </w:divBdr>
        </w:div>
        <w:div w:id="911425347">
          <w:marLeft w:val="0"/>
          <w:marRight w:val="0"/>
          <w:marTop w:val="0"/>
          <w:marBottom w:val="0"/>
          <w:divBdr>
            <w:top w:val="none" w:sz="0" w:space="0" w:color="auto"/>
            <w:left w:val="none" w:sz="0" w:space="0" w:color="auto"/>
            <w:bottom w:val="none" w:sz="0" w:space="0" w:color="auto"/>
            <w:right w:val="none" w:sz="0" w:space="0" w:color="auto"/>
          </w:divBdr>
        </w:div>
        <w:div w:id="258760173">
          <w:marLeft w:val="0"/>
          <w:marRight w:val="0"/>
          <w:marTop w:val="0"/>
          <w:marBottom w:val="0"/>
          <w:divBdr>
            <w:top w:val="none" w:sz="0" w:space="0" w:color="auto"/>
            <w:left w:val="none" w:sz="0" w:space="0" w:color="auto"/>
            <w:bottom w:val="none" w:sz="0" w:space="0" w:color="auto"/>
            <w:right w:val="none" w:sz="0" w:space="0" w:color="auto"/>
          </w:divBdr>
        </w:div>
        <w:div w:id="759453689">
          <w:marLeft w:val="0"/>
          <w:marRight w:val="0"/>
          <w:marTop w:val="0"/>
          <w:marBottom w:val="0"/>
          <w:divBdr>
            <w:top w:val="none" w:sz="0" w:space="0" w:color="auto"/>
            <w:left w:val="none" w:sz="0" w:space="0" w:color="auto"/>
            <w:bottom w:val="none" w:sz="0" w:space="0" w:color="auto"/>
            <w:right w:val="none" w:sz="0" w:space="0" w:color="auto"/>
          </w:divBdr>
          <w:divsChild>
            <w:div w:id="1893812212">
              <w:marLeft w:val="0"/>
              <w:marRight w:val="0"/>
              <w:marTop w:val="0"/>
              <w:marBottom w:val="0"/>
              <w:divBdr>
                <w:top w:val="none" w:sz="0" w:space="0" w:color="auto"/>
                <w:left w:val="none" w:sz="0" w:space="0" w:color="auto"/>
                <w:bottom w:val="none" w:sz="0" w:space="0" w:color="auto"/>
                <w:right w:val="none" w:sz="0" w:space="0" w:color="auto"/>
              </w:divBdr>
            </w:div>
            <w:div w:id="1218199544">
              <w:marLeft w:val="0"/>
              <w:marRight w:val="0"/>
              <w:marTop w:val="0"/>
              <w:marBottom w:val="0"/>
              <w:divBdr>
                <w:top w:val="none" w:sz="0" w:space="0" w:color="auto"/>
                <w:left w:val="none" w:sz="0" w:space="0" w:color="auto"/>
                <w:bottom w:val="none" w:sz="0" w:space="0" w:color="auto"/>
                <w:right w:val="none" w:sz="0" w:space="0" w:color="auto"/>
              </w:divBdr>
              <w:divsChild>
                <w:div w:id="1826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no/trenger-energi-tilsvarende-atte-byer-pa-storrelsen-av-bodo-vi-snakker-om-investeringer-i-milliardklassen/s/5-4-1610474" TargetMode="External"/><Relationship Id="rId4" Type="http://schemas.openxmlformats.org/officeDocument/2006/relationships/hyperlink" Target="https://www.ranablad.no/trenger-energi-tilsvarende-atte-byer-pa-storrelsen-av-bodo-vi-snakker-om-investeringer-i-milliardklassen/s/5-42-1003739?onboarding_mode=tru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3813c-9f29-482f-9aec-16ef7cbf477a}" enabled="0" method="" siteId="{08f3813c-9f29-482f-9aec-16ef7cbf477a}"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987</Words>
  <Characters>5233</Characters>
  <Application>Microsoft Office Word</Application>
  <DocSecurity>0</DocSecurity>
  <Lines>43</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Fjeldavli</dc:creator>
  <cp:keywords/>
  <dc:description/>
  <cp:lastModifiedBy>Christina Fjeldavli</cp:lastModifiedBy>
  <cp:revision>3</cp:revision>
  <dcterms:created xsi:type="dcterms:W3CDTF">2022-09-23T09:33:00Z</dcterms:created>
  <dcterms:modified xsi:type="dcterms:W3CDTF">2022-09-23T09:37:00Z</dcterms:modified>
</cp:coreProperties>
</file>